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3435" w14:textId="474460E9" w:rsidR="00AB2CEE" w:rsidRDefault="00AB2CEE">
      <w:r>
        <w:t>Załącznik nr 2</w:t>
      </w:r>
    </w:p>
    <w:p w14:paraId="2546962D" w14:textId="6260EFB8" w:rsidR="004B3DC9" w:rsidRPr="004B3DC9" w:rsidRDefault="004B3DC9" w:rsidP="004B3DC9">
      <w:pPr>
        <w:pStyle w:val="Akapitzlist"/>
        <w:numPr>
          <w:ilvl w:val="0"/>
          <w:numId w:val="1"/>
        </w:numPr>
        <w:rPr>
          <w:b/>
          <w:bCs/>
        </w:rPr>
      </w:pPr>
      <w:r w:rsidRPr="004B3DC9">
        <w:rPr>
          <w:b/>
          <w:bCs/>
        </w:rPr>
        <w:t>KZJK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969"/>
        <w:gridCol w:w="9463"/>
      </w:tblGrid>
      <w:tr w:rsidR="00230ACE" w:rsidRPr="00C91D6D" w14:paraId="726A037E" w14:textId="77777777" w:rsidTr="00E618F1">
        <w:trPr>
          <w:trHeight w:val="687"/>
        </w:trPr>
        <w:tc>
          <w:tcPr>
            <w:tcW w:w="13994" w:type="dxa"/>
            <w:gridSpan w:val="3"/>
            <w:shd w:val="clear" w:color="auto" w:fill="EAF1DD" w:themeFill="accent3" w:themeFillTint="33"/>
            <w:vAlign w:val="bottom"/>
          </w:tcPr>
          <w:p w14:paraId="5A6F1448" w14:textId="0A21A1AF" w:rsidR="00230ACE" w:rsidRPr="00E618F1" w:rsidRDefault="00230ACE" w:rsidP="00E618F1">
            <w:pPr>
              <w:spacing w:after="0" w:line="400" w:lineRule="exact"/>
              <w:rPr>
                <w:b/>
              </w:rPr>
            </w:pPr>
            <w:r w:rsidRPr="00E618F1">
              <w:rPr>
                <w:b/>
              </w:rPr>
              <w:t>SPRAWOZDANIE KIERUNKOWEGO ZESPOŁU DS. JAKOŚCI KSZTAŁCENIA</w:t>
            </w:r>
            <w:r w:rsidR="00E618F1">
              <w:rPr>
                <w:b/>
              </w:rPr>
              <w:t xml:space="preserve"> </w:t>
            </w:r>
            <w:r w:rsidR="00DB21C5" w:rsidRPr="00E618F1">
              <w:rPr>
                <w:b/>
              </w:rPr>
              <w:t>na kierunku</w:t>
            </w:r>
            <w:r w:rsidR="00AB2CEE" w:rsidRPr="00E618F1">
              <w:rPr>
                <w:b/>
              </w:rPr>
              <w:t>……</w:t>
            </w:r>
            <w:r w:rsidR="00E618F1">
              <w:rPr>
                <w:b/>
              </w:rPr>
              <w:t>…………………</w:t>
            </w:r>
            <w:r w:rsidR="00E618F1" w:rsidRPr="00E618F1">
              <w:rPr>
                <w:b/>
              </w:rPr>
              <w:t>…………</w:t>
            </w:r>
            <w:r w:rsidR="00AB2CEE" w:rsidRPr="00E618F1">
              <w:rPr>
                <w:b/>
              </w:rPr>
              <w:t>……………………………</w:t>
            </w:r>
            <w:r w:rsidR="008128BE" w:rsidRPr="00E618F1">
              <w:rPr>
                <w:b/>
              </w:rPr>
              <w:t>……………………………………..</w:t>
            </w:r>
          </w:p>
        </w:tc>
      </w:tr>
      <w:tr w:rsidR="00230ACE" w:rsidRPr="00C91D6D" w14:paraId="0475C50A" w14:textId="77777777" w:rsidTr="00AB2CEE">
        <w:trPr>
          <w:trHeight w:val="510"/>
        </w:trPr>
        <w:tc>
          <w:tcPr>
            <w:tcW w:w="13994" w:type="dxa"/>
            <w:gridSpan w:val="3"/>
            <w:vAlign w:val="bottom"/>
          </w:tcPr>
          <w:p w14:paraId="6814E3D8" w14:textId="398680E9" w:rsidR="00230ACE" w:rsidRPr="00C91D6D" w:rsidRDefault="00230ACE" w:rsidP="00AB2CEE">
            <w:pPr>
              <w:spacing w:after="0" w:line="240" w:lineRule="auto"/>
            </w:pPr>
            <w:r w:rsidRPr="00C91D6D">
              <w:t>Rok akademicki</w:t>
            </w:r>
            <w:r w:rsidR="00F76956">
              <w:t>:</w:t>
            </w:r>
            <w:r w:rsidR="00AB2CEE">
              <w:t>…………………………………………………………..</w:t>
            </w:r>
          </w:p>
        </w:tc>
      </w:tr>
      <w:tr w:rsidR="003C1046" w:rsidRPr="00C91D6D" w14:paraId="1985305B" w14:textId="77777777" w:rsidTr="00AB2CEE">
        <w:tc>
          <w:tcPr>
            <w:tcW w:w="562" w:type="dxa"/>
            <w:shd w:val="clear" w:color="auto" w:fill="EAF1DD" w:themeFill="accent3" w:themeFillTint="33"/>
          </w:tcPr>
          <w:p w14:paraId="3514D5DE" w14:textId="77777777" w:rsidR="003C1046" w:rsidRPr="003C1046" w:rsidRDefault="003C1046" w:rsidP="00C91D6D">
            <w:pPr>
              <w:spacing w:after="0" w:line="240" w:lineRule="auto"/>
              <w:rPr>
                <w:b/>
              </w:rPr>
            </w:pPr>
            <w:r w:rsidRPr="003C1046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7B5D7931" w14:textId="77777777" w:rsidR="003C1046" w:rsidRPr="003C1046" w:rsidRDefault="003C1046" w:rsidP="00C91D6D">
            <w:pPr>
              <w:spacing w:after="0" w:line="240" w:lineRule="auto"/>
              <w:rPr>
                <w:b/>
              </w:rPr>
            </w:pPr>
            <w:r w:rsidRPr="003C1046">
              <w:rPr>
                <w:b/>
              </w:rPr>
              <w:t>Zadanie</w:t>
            </w:r>
          </w:p>
        </w:tc>
        <w:tc>
          <w:tcPr>
            <w:tcW w:w="9463" w:type="dxa"/>
            <w:shd w:val="clear" w:color="auto" w:fill="EAF1DD" w:themeFill="accent3" w:themeFillTint="33"/>
          </w:tcPr>
          <w:p w14:paraId="4BFF3AF2" w14:textId="77777777" w:rsidR="003C1046" w:rsidRPr="003C1046" w:rsidRDefault="003C1046" w:rsidP="00C91D6D">
            <w:pPr>
              <w:spacing w:after="0" w:line="240" w:lineRule="auto"/>
              <w:rPr>
                <w:b/>
              </w:rPr>
            </w:pPr>
            <w:r w:rsidRPr="003C1046">
              <w:rPr>
                <w:b/>
              </w:rPr>
              <w:t>Wprowadzone działania</w:t>
            </w:r>
          </w:p>
        </w:tc>
      </w:tr>
      <w:tr w:rsidR="003C1046" w:rsidRPr="00C91D6D" w14:paraId="31EDAD38" w14:textId="77777777" w:rsidTr="00AB2CEE">
        <w:trPr>
          <w:trHeight w:val="1020"/>
        </w:trPr>
        <w:tc>
          <w:tcPr>
            <w:tcW w:w="562" w:type="dxa"/>
          </w:tcPr>
          <w:p w14:paraId="259CCFC1" w14:textId="77777777" w:rsidR="003C1046" w:rsidRPr="00C91D6D" w:rsidRDefault="003C1046" w:rsidP="00C91D6D">
            <w:pPr>
              <w:spacing w:after="0" w:line="240" w:lineRule="auto"/>
            </w:pPr>
            <w:r w:rsidRPr="00C91D6D">
              <w:t>1.</w:t>
            </w:r>
          </w:p>
        </w:tc>
        <w:tc>
          <w:tcPr>
            <w:tcW w:w="3969" w:type="dxa"/>
          </w:tcPr>
          <w:p w14:paraId="0BDAD78A" w14:textId="6B2F2F9F" w:rsidR="003C1046" w:rsidRPr="00C91D6D" w:rsidRDefault="003C1046" w:rsidP="00C91D6D">
            <w:pPr>
              <w:spacing w:after="0" w:line="240" w:lineRule="auto"/>
            </w:pPr>
            <w:r>
              <w:t>M</w:t>
            </w:r>
            <w:r w:rsidRPr="00DB21C5">
              <w:t>onitorowanie procesu kształcenia oraz jakości kształcenia na kierunku (w tym praktyk)</w:t>
            </w:r>
          </w:p>
        </w:tc>
        <w:tc>
          <w:tcPr>
            <w:tcW w:w="9463" w:type="dxa"/>
          </w:tcPr>
          <w:p w14:paraId="658B73FD" w14:textId="77777777" w:rsidR="003C1046" w:rsidRPr="00C91D6D" w:rsidRDefault="003C1046" w:rsidP="00C91D6D">
            <w:pPr>
              <w:spacing w:after="0" w:line="240" w:lineRule="auto"/>
            </w:pPr>
          </w:p>
        </w:tc>
      </w:tr>
      <w:tr w:rsidR="003C1046" w:rsidRPr="00C91D6D" w14:paraId="406887C9" w14:textId="77777777" w:rsidTr="00AB2CEE">
        <w:trPr>
          <w:trHeight w:val="1830"/>
        </w:trPr>
        <w:tc>
          <w:tcPr>
            <w:tcW w:w="562" w:type="dxa"/>
          </w:tcPr>
          <w:p w14:paraId="548C8354" w14:textId="77777777" w:rsidR="003C1046" w:rsidRPr="00C91D6D" w:rsidRDefault="003C1046" w:rsidP="00C91D6D">
            <w:pPr>
              <w:spacing w:after="0" w:line="240" w:lineRule="auto"/>
            </w:pPr>
            <w:r w:rsidRPr="00C91D6D">
              <w:t>2.</w:t>
            </w:r>
          </w:p>
        </w:tc>
        <w:tc>
          <w:tcPr>
            <w:tcW w:w="3969" w:type="dxa"/>
          </w:tcPr>
          <w:p w14:paraId="1718D330" w14:textId="54D38C75" w:rsidR="003C1046" w:rsidRDefault="003C1046" w:rsidP="00DB21C5">
            <w:pPr>
              <w:spacing w:after="0" w:line="240" w:lineRule="auto"/>
            </w:pPr>
            <w:r>
              <w:t>Analizowanie zgodności kształcenia prowadzonego na kierunkach, specjalnościach i</w:t>
            </w:r>
            <w:r w:rsidR="00AB2CEE">
              <w:t xml:space="preserve"> </w:t>
            </w:r>
            <w:r>
              <w:t>specjalizacjach z aktualnymi przepisami oraz ze strategią, misją i polityką jakości Uczelni i</w:t>
            </w:r>
          </w:p>
          <w:p w14:paraId="2E6AA1B8" w14:textId="367D4C9D" w:rsidR="003C1046" w:rsidRPr="00C91D6D" w:rsidRDefault="00AB2CEE" w:rsidP="00DB21C5">
            <w:pPr>
              <w:spacing w:after="0" w:line="240" w:lineRule="auto"/>
            </w:pPr>
            <w:r>
              <w:t>W</w:t>
            </w:r>
            <w:r w:rsidR="003C1046">
              <w:t>ydziału</w:t>
            </w:r>
          </w:p>
        </w:tc>
        <w:tc>
          <w:tcPr>
            <w:tcW w:w="9463" w:type="dxa"/>
          </w:tcPr>
          <w:p w14:paraId="4BCADC0C" w14:textId="77777777" w:rsidR="003C1046" w:rsidRPr="00C91D6D" w:rsidRDefault="003C1046" w:rsidP="00C91D6D">
            <w:pPr>
              <w:spacing w:after="0" w:line="240" w:lineRule="auto"/>
            </w:pPr>
          </w:p>
        </w:tc>
      </w:tr>
      <w:tr w:rsidR="003C1046" w:rsidRPr="00C91D6D" w14:paraId="6A9F0447" w14:textId="77777777" w:rsidTr="00AB2CEE">
        <w:trPr>
          <w:trHeight w:val="1305"/>
        </w:trPr>
        <w:tc>
          <w:tcPr>
            <w:tcW w:w="562" w:type="dxa"/>
          </w:tcPr>
          <w:p w14:paraId="052DF22E" w14:textId="77777777" w:rsidR="003C1046" w:rsidRPr="00C91D6D" w:rsidRDefault="003C1046" w:rsidP="00C91D6D">
            <w:pPr>
              <w:spacing w:after="0" w:line="240" w:lineRule="auto"/>
            </w:pPr>
            <w:r w:rsidRPr="00C91D6D">
              <w:t>3.</w:t>
            </w:r>
          </w:p>
        </w:tc>
        <w:tc>
          <w:tcPr>
            <w:tcW w:w="3969" w:type="dxa"/>
          </w:tcPr>
          <w:p w14:paraId="4BAC6E39" w14:textId="205EBDC2" w:rsidR="003C1046" w:rsidRPr="00C91D6D" w:rsidRDefault="003C1046" w:rsidP="00AB2CEE">
            <w:pPr>
              <w:spacing w:after="0" w:line="240" w:lineRule="auto"/>
            </w:pPr>
            <w:r>
              <w:t xml:space="preserve">Zgłaszanie władzom dziekańskim zmian w programach </w:t>
            </w:r>
            <w:r w:rsidR="00F2080A">
              <w:t>studiów</w:t>
            </w:r>
            <w:r>
              <w:t xml:space="preserve"> zgodnie z obowiązującymi</w:t>
            </w:r>
            <w:r w:rsidR="00AB2CEE">
              <w:t xml:space="preserve"> </w:t>
            </w:r>
            <w:r>
              <w:t>aktami prawnymi oraz z uwzględnieniem oczekiwań rynku pracy, opinii interesariuszy</w:t>
            </w:r>
            <w:r w:rsidR="00AB2CEE">
              <w:t xml:space="preserve"> </w:t>
            </w:r>
            <w:r>
              <w:t>wewnętrznych i zewnętrznych, a także wniosków z monitorowania kariery zawodowej</w:t>
            </w:r>
            <w:r w:rsidR="00AB2CEE">
              <w:t xml:space="preserve"> </w:t>
            </w:r>
            <w:r>
              <w:t>absolwent</w:t>
            </w:r>
            <w:r w:rsidR="007149AE">
              <w:t>ów</w:t>
            </w:r>
          </w:p>
        </w:tc>
        <w:tc>
          <w:tcPr>
            <w:tcW w:w="9463" w:type="dxa"/>
          </w:tcPr>
          <w:p w14:paraId="310D69C2" w14:textId="77777777" w:rsidR="003C1046" w:rsidRPr="00C91D6D" w:rsidRDefault="003C1046" w:rsidP="00C91D6D">
            <w:pPr>
              <w:spacing w:after="0" w:line="240" w:lineRule="auto"/>
            </w:pPr>
          </w:p>
        </w:tc>
      </w:tr>
      <w:tr w:rsidR="003C1046" w:rsidRPr="00C91D6D" w14:paraId="72296929" w14:textId="77777777" w:rsidTr="00AB2CEE">
        <w:trPr>
          <w:trHeight w:val="525"/>
        </w:trPr>
        <w:tc>
          <w:tcPr>
            <w:tcW w:w="562" w:type="dxa"/>
          </w:tcPr>
          <w:p w14:paraId="7173F899" w14:textId="77777777" w:rsidR="003C1046" w:rsidRPr="00C91D6D" w:rsidRDefault="003C1046" w:rsidP="00C91D6D">
            <w:pPr>
              <w:spacing w:after="0" w:line="240" w:lineRule="auto"/>
            </w:pPr>
            <w:r w:rsidRPr="00C91D6D">
              <w:t>4.</w:t>
            </w:r>
          </w:p>
        </w:tc>
        <w:tc>
          <w:tcPr>
            <w:tcW w:w="3969" w:type="dxa"/>
          </w:tcPr>
          <w:p w14:paraId="04B456FB" w14:textId="060AEFD6" w:rsidR="003C1046" w:rsidRPr="00C91D6D" w:rsidRDefault="003C1046" w:rsidP="00AB2CEE">
            <w:pPr>
              <w:spacing w:after="0" w:line="240" w:lineRule="auto"/>
            </w:pPr>
            <w:r>
              <w:t>Inicjowanie zmian w zakresie metod doskonalenia procesu kształcenia na kierunku, w tym</w:t>
            </w:r>
            <w:r w:rsidR="00AB2CEE">
              <w:t xml:space="preserve"> </w:t>
            </w:r>
            <w:r>
              <w:t>m.in. metod i form kształcenia, realizacji i weryfikacji efektów uczenia się</w:t>
            </w:r>
          </w:p>
        </w:tc>
        <w:tc>
          <w:tcPr>
            <w:tcW w:w="9463" w:type="dxa"/>
          </w:tcPr>
          <w:p w14:paraId="1579867F" w14:textId="77777777" w:rsidR="003C1046" w:rsidRPr="00C91D6D" w:rsidRDefault="003C1046" w:rsidP="00C91D6D">
            <w:pPr>
              <w:spacing w:after="0" w:line="240" w:lineRule="auto"/>
            </w:pPr>
          </w:p>
        </w:tc>
      </w:tr>
      <w:tr w:rsidR="003C1046" w:rsidRPr="00C91D6D" w14:paraId="0FFCA6AA" w14:textId="77777777" w:rsidTr="00AB2CEE">
        <w:trPr>
          <w:trHeight w:val="945"/>
        </w:trPr>
        <w:tc>
          <w:tcPr>
            <w:tcW w:w="562" w:type="dxa"/>
          </w:tcPr>
          <w:p w14:paraId="39B43E7C" w14:textId="77777777" w:rsidR="003C1046" w:rsidRPr="00C91D6D" w:rsidRDefault="003C1046" w:rsidP="00C91D6D">
            <w:pPr>
              <w:spacing w:after="0" w:line="240" w:lineRule="auto"/>
            </w:pPr>
            <w:r w:rsidRPr="00C91D6D">
              <w:lastRenderedPageBreak/>
              <w:t>5.</w:t>
            </w:r>
          </w:p>
        </w:tc>
        <w:tc>
          <w:tcPr>
            <w:tcW w:w="3969" w:type="dxa"/>
          </w:tcPr>
          <w:p w14:paraId="52CDE6CC" w14:textId="77777777" w:rsidR="003C1046" w:rsidRPr="00C91D6D" w:rsidRDefault="003C1046" w:rsidP="00C91D6D">
            <w:pPr>
              <w:spacing w:after="0" w:line="240" w:lineRule="auto"/>
            </w:pPr>
            <w:r>
              <w:t>O</w:t>
            </w:r>
            <w:r w:rsidRPr="00DB21C5">
              <w:t>piniowanie infrastruktury dydaktycznej i warunków prowadzenia zajęć, itp.</w:t>
            </w:r>
          </w:p>
        </w:tc>
        <w:tc>
          <w:tcPr>
            <w:tcW w:w="9463" w:type="dxa"/>
          </w:tcPr>
          <w:p w14:paraId="401C1273" w14:textId="77777777" w:rsidR="003C1046" w:rsidRPr="00C91D6D" w:rsidRDefault="003C1046" w:rsidP="00C91D6D">
            <w:pPr>
              <w:spacing w:after="0" w:line="240" w:lineRule="auto"/>
            </w:pPr>
          </w:p>
        </w:tc>
      </w:tr>
      <w:tr w:rsidR="003C1046" w:rsidRPr="00C91D6D" w14:paraId="03E38D33" w14:textId="77777777" w:rsidTr="00AB2CEE">
        <w:trPr>
          <w:trHeight w:val="390"/>
        </w:trPr>
        <w:tc>
          <w:tcPr>
            <w:tcW w:w="562" w:type="dxa"/>
          </w:tcPr>
          <w:p w14:paraId="6A9275E9" w14:textId="77777777" w:rsidR="003C1046" w:rsidRPr="00C91D6D" w:rsidRDefault="003C1046" w:rsidP="00C91D6D">
            <w:pPr>
              <w:spacing w:after="0" w:line="240" w:lineRule="auto"/>
            </w:pPr>
            <w:r w:rsidRPr="00C91D6D">
              <w:t>6.</w:t>
            </w:r>
          </w:p>
        </w:tc>
        <w:tc>
          <w:tcPr>
            <w:tcW w:w="3969" w:type="dxa"/>
          </w:tcPr>
          <w:p w14:paraId="539A4560" w14:textId="3FE7A1CE" w:rsidR="003C1046" w:rsidRPr="00C91D6D" w:rsidRDefault="003C1046" w:rsidP="00AB2CEE">
            <w:pPr>
              <w:spacing w:after="0" w:line="240" w:lineRule="auto"/>
            </w:pPr>
            <w:r>
              <w:t>Monitorowanie  prawidłowości zasad</w:t>
            </w:r>
            <w:r w:rsidR="00AB2CEE">
              <w:t xml:space="preserve"> </w:t>
            </w:r>
            <w:r>
              <w:t>oceniania oraz jakości prac dyplomowych, rzetelności ich oceniania oraz sposobu</w:t>
            </w:r>
            <w:r w:rsidR="00AB2CEE">
              <w:t xml:space="preserve"> </w:t>
            </w:r>
            <w:r>
              <w:t>przeprowadzania egzaminów dyplomowych</w:t>
            </w:r>
          </w:p>
        </w:tc>
        <w:tc>
          <w:tcPr>
            <w:tcW w:w="9463" w:type="dxa"/>
          </w:tcPr>
          <w:p w14:paraId="6064537B" w14:textId="77777777" w:rsidR="003C1046" w:rsidRPr="00C91D6D" w:rsidRDefault="003C1046" w:rsidP="00C91D6D">
            <w:pPr>
              <w:spacing w:after="0" w:line="240" w:lineRule="auto"/>
            </w:pPr>
          </w:p>
        </w:tc>
      </w:tr>
      <w:tr w:rsidR="003C1046" w:rsidRPr="00C91D6D" w14:paraId="536E6B38" w14:textId="77777777" w:rsidTr="00AB2CEE">
        <w:trPr>
          <w:trHeight w:val="720"/>
        </w:trPr>
        <w:tc>
          <w:tcPr>
            <w:tcW w:w="562" w:type="dxa"/>
          </w:tcPr>
          <w:p w14:paraId="4BAC8623" w14:textId="77777777" w:rsidR="003C1046" w:rsidRPr="00C91D6D" w:rsidRDefault="003C1046" w:rsidP="00C91D6D">
            <w:pPr>
              <w:spacing w:after="0" w:line="240" w:lineRule="auto"/>
            </w:pPr>
            <w:r w:rsidRPr="00C91D6D">
              <w:t>7.</w:t>
            </w:r>
          </w:p>
        </w:tc>
        <w:tc>
          <w:tcPr>
            <w:tcW w:w="3969" w:type="dxa"/>
          </w:tcPr>
          <w:p w14:paraId="34A2D7CA" w14:textId="77777777" w:rsidR="003C1046" w:rsidRPr="00C91D6D" w:rsidRDefault="003C1046" w:rsidP="00C91D6D">
            <w:pPr>
              <w:spacing w:after="0" w:line="240" w:lineRule="auto"/>
            </w:pPr>
            <w:r>
              <w:t>A</w:t>
            </w:r>
            <w:r w:rsidRPr="00DB21C5">
              <w:t>naliza sposobów weryfikacji zakładanych efektów uczenia się na kierunku</w:t>
            </w:r>
          </w:p>
        </w:tc>
        <w:tc>
          <w:tcPr>
            <w:tcW w:w="9463" w:type="dxa"/>
          </w:tcPr>
          <w:p w14:paraId="663D2983" w14:textId="77777777" w:rsidR="003C1046" w:rsidRPr="00C91D6D" w:rsidRDefault="003C1046" w:rsidP="00C91D6D">
            <w:pPr>
              <w:spacing w:after="0" w:line="240" w:lineRule="auto"/>
            </w:pPr>
          </w:p>
        </w:tc>
      </w:tr>
      <w:tr w:rsidR="003C1046" w:rsidRPr="00C91D6D" w14:paraId="5BA5A55E" w14:textId="77777777" w:rsidTr="00AB2CEE">
        <w:trPr>
          <w:trHeight w:val="585"/>
        </w:trPr>
        <w:tc>
          <w:tcPr>
            <w:tcW w:w="562" w:type="dxa"/>
          </w:tcPr>
          <w:p w14:paraId="4E141B02" w14:textId="77777777" w:rsidR="003C1046" w:rsidRPr="00C91D6D" w:rsidRDefault="003C1046" w:rsidP="00C91D6D">
            <w:pPr>
              <w:spacing w:after="0" w:line="240" w:lineRule="auto"/>
            </w:pPr>
            <w:r w:rsidRPr="00C91D6D">
              <w:t>8.</w:t>
            </w:r>
          </w:p>
        </w:tc>
        <w:tc>
          <w:tcPr>
            <w:tcW w:w="3969" w:type="dxa"/>
          </w:tcPr>
          <w:p w14:paraId="30422AF3" w14:textId="41C5E58B" w:rsidR="003C1046" w:rsidRPr="00C91D6D" w:rsidRDefault="003C1046" w:rsidP="00AB2CEE">
            <w:pPr>
              <w:spacing w:after="0" w:line="240" w:lineRule="auto"/>
            </w:pPr>
            <w:r>
              <w:t>Proponowanie działań na rzecz współpracy międzynarodowej i środowiskowej w zakresie</w:t>
            </w:r>
            <w:r w:rsidR="00AB2CEE">
              <w:t xml:space="preserve"> </w:t>
            </w:r>
            <w:r>
              <w:t>procesu dydaktycznego</w:t>
            </w:r>
          </w:p>
        </w:tc>
        <w:tc>
          <w:tcPr>
            <w:tcW w:w="9463" w:type="dxa"/>
          </w:tcPr>
          <w:p w14:paraId="75766FA3" w14:textId="77777777" w:rsidR="003C1046" w:rsidRPr="00C91D6D" w:rsidRDefault="003C1046" w:rsidP="00C91D6D">
            <w:pPr>
              <w:spacing w:after="0" w:line="240" w:lineRule="auto"/>
            </w:pPr>
          </w:p>
        </w:tc>
      </w:tr>
      <w:tr w:rsidR="003C1046" w:rsidRPr="00C91D6D" w14:paraId="1BC01EFF" w14:textId="77777777" w:rsidTr="00AB2CEE">
        <w:trPr>
          <w:trHeight w:val="585"/>
        </w:trPr>
        <w:tc>
          <w:tcPr>
            <w:tcW w:w="562" w:type="dxa"/>
          </w:tcPr>
          <w:p w14:paraId="7CC5E960" w14:textId="77777777" w:rsidR="003C1046" w:rsidRPr="00C91D6D" w:rsidRDefault="003C1046" w:rsidP="00C91D6D">
            <w:pPr>
              <w:spacing w:after="0" w:line="240" w:lineRule="auto"/>
            </w:pPr>
            <w:r>
              <w:t>9.</w:t>
            </w:r>
          </w:p>
        </w:tc>
        <w:tc>
          <w:tcPr>
            <w:tcW w:w="3969" w:type="dxa"/>
          </w:tcPr>
          <w:p w14:paraId="4F970D19" w14:textId="77777777" w:rsidR="003C1046" w:rsidRDefault="003C1046" w:rsidP="00DB21C5">
            <w:pPr>
              <w:spacing w:after="0" w:line="240" w:lineRule="auto"/>
            </w:pPr>
            <w:r>
              <w:t>A</w:t>
            </w:r>
            <w:r w:rsidRPr="00DB21C5">
              <w:t>nalizowanie wyników badań ankietowych dotyczących jakości kształcenia</w:t>
            </w:r>
          </w:p>
        </w:tc>
        <w:tc>
          <w:tcPr>
            <w:tcW w:w="9463" w:type="dxa"/>
          </w:tcPr>
          <w:p w14:paraId="70DE506B" w14:textId="77777777" w:rsidR="003C1046" w:rsidRPr="00C91D6D" w:rsidRDefault="003C1046" w:rsidP="00C91D6D">
            <w:pPr>
              <w:spacing w:after="0" w:line="240" w:lineRule="auto"/>
            </w:pPr>
          </w:p>
        </w:tc>
      </w:tr>
      <w:tr w:rsidR="003C1046" w:rsidRPr="00C91D6D" w14:paraId="2D07BD1E" w14:textId="77777777" w:rsidTr="008F1687">
        <w:trPr>
          <w:trHeight w:val="779"/>
        </w:trPr>
        <w:tc>
          <w:tcPr>
            <w:tcW w:w="562" w:type="dxa"/>
          </w:tcPr>
          <w:p w14:paraId="3471D582" w14:textId="77777777" w:rsidR="003C1046" w:rsidRPr="00C91D6D" w:rsidRDefault="003C1046" w:rsidP="00C91D6D">
            <w:pPr>
              <w:spacing w:after="0" w:line="240" w:lineRule="auto"/>
            </w:pPr>
            <w:r>
              <w:t>10</w:t>
            </w:r>
            <w:r w:rsidRPr="00C91D6D">
              <w:t>.</w:t>
            </w:r>
          </w:p>
        </w:tc>
        <w:tc>
          <w:tcPr>
            <w:tcW w:w="3969" w:type="dxa"/>
          </w:tcPr>
          <w:p w14:paraId="0E18B0E6" w14:textId="77777777" w:rsidR="003C1046" w:rsidRPr="00C91D6D" w:rsidRDefault="003C1046" w:rsidP="00C91D6D">
            <w:pPr>
              <w:spacing w:after="0" w:line="240" w:lineRule="auto"/>
            </w:pPr>
            <w:r w:rsidRPr="00C91D6D">
              <w:t>Inne działania</w:t>
            </w:r>
          </w:p>
        </w:tc>
        <w:tc>
          <w:tcPr>
            <w:tcW w:w="9463" w:type="dxa"/>
          </w:tcPr>
          <w:p w14:paraId="635773F1" w14:textId="77777777" w:rsidR="003C1046" w:rsidRPr="00C91D6D" w:rsidRDefault="003C1046" w:rsidP="00C91D6D">
            <w:pPr>
              <w:spacing w:after="0" w:line="240" w:lineRule="auto"/>
            </w:pPr>
          </w:p>
        </w:tc>
      </w:tr>
      <w:tr w:rsidR="003C1046" w:rsidRPr="00C91D6D" w14:paraId="49D91D76" w14:textId="77777777" w:rsidTr="008F1687">
        <w:trPr>
          <w:trHeight w:val="861"/>
        </w:trPr>
        <w:tc>
          <w:tcPr>
            <w:tcW w:w="562" w:type="dxa"/>
          </w:tcPr>
          <w:p w14:paraId="1CEEF633" w14:textId="77777777" w:rsidR="003C1046" w:rsidRPr="00C91D6D" w:rsidRDefault="003C1046" w:rsidP="00C91D6D">
            <w:pPr>
              <w:spacing w:after="0" w:line="240" w:lineRule="auto"/>
            </w:pPr>
            <w:r w:rsidRPr="00C91D6D">
              <w:t>1</w:t>
            </w:r>
            <w:r>
              <w:t>1</w:t>
            </w:r>
            <w:r w:rsidRPr="00C91D6D">
              <w:t xml:space="preserve">. </w:t>
            </w:r>
          </w:p>
        </w:tc>
        <w:tc>
          <w:tcPr>
            <w:tcW w:w="3969" w:type="dxa"/>
          </w:tcPr>
          <w:p w14:paraId="1667D540" w14:textId="77777777" w:rsidR="003C1046" w:rsidRPr="00C91D6D" w:rsidRDefault="003C1046" w:rsidP="00C91D6D">
            <w:pPr>
              <w:spacing w:after="0" w:line="240" w:lineRule="auto"/>
            </w:pPr>
            <w:r w:rsidRPr="00C91D6D">
              <w:t>Uwagi i propozycje</w:t>
            </w:r>
          </w:p>
        </w:tc>
        <w:tc>
          <w:tcPr>
            <w:tcW w:w="9463" w:type="dxa"/>
          </w:tcPr>
          <w:p w14:paraId="3A86362D" w14:textId="77777777" w:rsidR="003C1046" w:rsidRPr="00C91D6D" w:rsidRDefault="003C1046" w:rsidP="00C91D6D">
            <w:pPr>
              <w:spacing w:after="0" w:line="240" w:lineRule="auto"/>
            </w:pPr>
          </w:p>
        </w:tc>
      </w:tr>
    </w:tbl>
    <w:p w14:paraId="550F465F" w14:textId="460B8254" w:rsidR="00AB2CEE" w:rsidRDefault="00AB2CEE"/>
    <w:p w14:paraId="28EEABE3" w14:textId="77777777" w:rsidR="00AB2CEE" w:rsidRDefault="00AB2CEE"/>
    <w:p w14:paraId="656D08A4" w14:textId="0ED6AA08" w:rsidR="00DB21C5" w:rsidRDefault="00DB21C5">
      <w:r w:rsidRPr="008F1687">
        <w:rPr>
          <w:sz w:val="20"/>
          <w:szCs w:val="20"/>
        </w:rPr>
        <w:t>Podpis Przewodniczącego KZJK</w:t>
      </w:r>
      <w:r>
        <w:t>:</w:t>
      </w:r>
      <w:r w:rsidR="00AB2CEE">
        <w:t>………………………………………</w:t>
      </w:r>
    </w:p>
    <w:p w14:paraId="5C45B5A5" w14:textId="79565261" w:rsidR="00E63751" w:rsidRDefault="00E63751"/>
    <w:p w14:paraId="7FA35277" w14:textId="1B8B0FA4" w:rsidR="00E63751" w:rsidRDefault="00E63751"/>
    <w:sectPr w:rsidR="00E63751" w:rsidSect="00571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E6E52"/>
    <w:multiLevelType w:val="hybridMultilevel"/>
    <w:tmpl w:val="F7D69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F"/>
    <w:rsid w:val="00072661"/>
    <w:rsid w:val="000E1679"/>
    <w:rsid w:val="00224DDB"/>
    <w:rsid w:val="00230ACE"/>
    <w:rsid w:val="00242059"/>
    <w:rsid w:val="00270361"/>
    <w:rsid w:val="002F03DA"/>
    <w:rsid w:val="003756D5"/>
    <w:rsid w:val="003C1046"/>
    <w:rsid w:val="003C7EAA"/>
    <w:rsid w:val="00467002"/>
    <w:rsid w:val="004B3B1B"/>
    <w:rsid w:val="004B3DC9"/>
    <w:rsid w:val="0057199D"/>
    <w:rsid w:val="005D27AE"/>
    <w:rsid w:val="005F6FC7"/>
    <w:rsid w:val="00640228"/>
    <w:rsid w:val="00676338"/>
    <w:rsid w:val="00693646"/>
    <w:rsid w:val="007149AE"/>
    <w:rsid w:val="00724E12"/>
    <w:rsid w:val="00745369"/>
    <w:rsid w:val="007738FF"/>
    <w:rsid w:val="007D5E4D"/>
    <w:rsid w:val="008128BE"/>
    <w:rsid w:val="008516A0"/>
    <w:rsid w:val="008F1687"/>
    <w:rsid w:val="009B163A"/>
    <w:rsid w:val="009D1AC6"/>
    <w:rsid w:val="00A72A8F"/>
    <w:rsid w:val="00AB2CEE"/>
    <w:rsid w:val="00B40736"/>
    <w:rsid w:val="00C86906"/>
    <w:rsid w:val="00C91D6D"/>
    <w:rsid w:val="00CC7D4B"/>
    <w:rsid w:val="00CE3665"/>
    <w:rsid w:val="00CF4BAF"/>
    <w:rsid w:val="00D34BD0"/>
    <w:rsid w:val="00DB21C5"/>
    <w:rsid w:val="00DF1FFF"/>
    <w:rsid w:val="00E27186"/>
    <w:rsid w:val="00E56BA9"/>
    <w:rsid w:val="00E618F1"/>
    <w:rsid w:val="00E63751"/>
    <w:rsid w:val="00E876E9"/>
    <w:rsid w:val="00F2080A"/>
    <w:rsid w:val="00F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13C1E"/>
  <w15:docId w15:val="{9407C592-CCB9-424A-9112-2E8F3F8C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661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516A0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/>
      <w:color w:val="2E74B5"/>
      <w:sz w:val="4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8516A0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E74B5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516A0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516A0"/>
    <w:rPr>
      <w:rFonts w:ascii="Calibri Light" w:hAnsi="Calibri Light" w:cs="Times New Roman"/>
      <w:color w:val="2E74B5"/>
      <w:sz w:val="26"/>
      <w:szCs w:val="26"/>
    </w:rPr>
  </w:style>
  <w:style w:type="table" w:styleId="Tabela-Siatka">
    <w:name w:val="Table Grid"/>
    <w:basedOn w:val="Standardowy"/>
    <w:uiPriority w:val="99"/>
    <w:rsid w:val="005719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F4BAF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F76956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37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AJD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Gawrońska</dc:creator>
  <cp:keywords/>
  <dc:description/>
  <cp:lastModifiedBy>EJablonska</cp:lastModifiedBy>
  <cp:revision>3</cp:revision>
  <cp:lastPrinted>2023-09-07T08:26:00Z</cp:lastPrinted>
  <dcterms:created xsi:type="dcterms:W3CDTF">2023-09-27T07:13:00Z</dcterms:created>
  <dcterms:modified xsi:type="dcterms:W3CDTF">2023-09-27T07:15:00Z</dcterms:modified>
</cp:coreProperties>
</file>